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HTML5网页开发实践教程</w:t>
      </w:r>
    </w:p>
    <w:p>
      <w:r>
        <w:rPr>
          <w:rFonts w:ascii="宋体" w:hAnsi="宋体" w:eastAsia="宋体"/>
          <w:sz w:val="24"/>
        </w:rPr>
        <w:t>李洪波，杨延村，崔光海，杨坤，赵峰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HTML5网页开发实践教程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李洪波，杨延村，崔光海，杨坤，赵峰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本书出售、求购地址：https://www.jiaokey.com/book/detail/14405625.html</w:t>
      </w:r>
    </w:p>
    <w:p>
      <w:r>
        <w:t>更多相关图书推荐：https://www.jiaokey.com</w:t>
      </w:r>
    </w:p>
    <w:p>
      <w:r>
        <w:t>李洪波，杨延村，崔光海，杨坤，赵峰 其他作品：https://www.jiaokey.com/tag/李洪波，杨延村，崔光海，杨坤，赵峰.html</w:t>
      </w:r>
    </w:p>
    <w:p>
      <w:r>
        <w:t>清华大学出版社 出版图书：https://www.jiaokey.com/tag/清华大学出版社.html</w:t>
      </w:r>
    </w:p>
    <w:p>
      <w:r>
        <w:t>关键词搜索：https://www.jiaokey.com/tag/HTML5网页开发实践教程.html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