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那一刻，我看见了自己  萨提亚模式心灵成长手记</w:t>
      </w:r>
    </w:p>
    <w:p>
      <w:r>
        <w:rPr>
          <w:rFonts w:ascii="宋体" w:hAnsi="宋体" w:eastAsia="宋体"/>
          <w:sz w:val="24"/>
        </w:rPr>
        <w:t>王俊华著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那一刻，我看见了自己  萨提亚模式心灵成长手记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本书出售、求购地址：https://www.jiaokey.com/book/detail/14404956.html</w:t>
      </w:r>
    </w:p>
    <w:p>
      <w:r>
        <w:t>更多相关图书推荐：https://www.jiaokey.com</w:t>
      </w:r>
    </w:p>
    <w:p>
      <w:r>
        <w:t>王俊华著 其他作品：https://www.jiaokey.com/tag/王俊华著.html</w:t>
      </w:r>
    </w:p>
    <w:p>
      <w:r>
        <w:t>关键词搜索：https://www.jiaokey.com/tag/那一刻，我看见了自己  萨提亚模式心灵成长手记.html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