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高校廉洁文化理论构建与实践创新</w:t>
      </w:r>
    </w:p>
    <w:p>
      <w:r>
        <w:rPr>
          <w:rFonts w:ascii="宋体" w:hAnsi="宋体" w:eastAsia="宋体"/>
          <w:sz w:val="24"/>
        </w:rPr>
        <w:t>朱朝霞著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高校廉洁文化理论构建与实践创新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朱朝霞著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武汉：武汉理工大学出版社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本书出售、求购地址：https://www.jiaokey.com/book/detail/14404904.html</w:t>
      </w:r>
    </w:p>
    <w:p>
      <w:r>
        <w:t>更多相关图书推荐：https://www.jiaokey.com</w:t>
      </w:r>
    </w:p>
    <w:p>
      <w:r>
        <w:t>朱朝霞著 其他作品：https://www.jiaokey.com/tag/朱朝霞著.html</w:t>
      </w:r>
    </w:p>
    <w:p>
      <w:r>
        <w:t>武汉：武汉理工大学出版社 出版图书：https://www.jiaokey.com/tag/武汉：武汉理工大学出版社.html</w:t>
      </w:r>
    </w:p>
    <w:p>
      <w:r>
        <w:t>关键词搜索：https://www.jiaokey.com/tag/高校廉洁文化理论构建与实践创新.html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