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最高人民法院道路交通损害赔偿解释理解与适用  7  简明版及配套规定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最高人民法院道路交通损害赔偿解释理解与适用  7  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本书出售、求购地址：https://www.jiaokey.com/book/detail/14401238.html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关键词搜索：https://www.jiaokey.com/tag/最高人民法院道路交通损害赔偿解释理解与适用  7  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