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艺术世界的风险与不确定性</w:t>
      </w:r>
    </w:p>
    <w:p>
      <w:r>
        <w:rPr>
          <w:rFonts w:ascii="宋体" w:hAnsi="宋体" w:eastAsia="宋体"/>
          <w:sz w:val="24"/>
        </w:rPr>
        <w:t>（英）安娜·M.邓普斯特编著；徐进毅译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艺术世界的风险与不确定性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（英）安娜·M.邓普斯特编著；徐进毅译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本书出售、求购地址：https://www.jiaokey.com/book/detail/14400918.html</w:t>
      </w:r>
    </w:p>
    <w:p>
      <w:r>
        <w:t>更多相关图书推荐：https://www.jiaokey.com</w:t>
      </w:r>
    </w:p>
    <w:p>
      <w:r>
        <w:t>（英）安娜·M.邓普斯特编著；徐进毅译 其他作品：https://www.jiaokey.com/tag/（英）安娜·M.邓普斯特编著；徐进毅译.html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关键词搜索：https://www.jiaokey.com/tag/艺术世界的风险与不确定性.html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