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读懂汉字  人类生活篇  解析汉字字形的来源与演变</w:t>
      </w:r>
    </w:p>
    <w:p>
      <w:r>
        <w:rPr>
          <w:rFonts w:ascii="宋体" w:hAnsi="宋体" w:eastAsia="宋体"/>
          <w:sz w:val="24"/>
        </w:rPr>
        <w:t>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读懂汉字  人类生活篇  解析汉字字形的来源与演变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本书出售、求购地址：https://www.jiaokey.com/book/detail/14400812.html</w:t>
      </w:r>
    </w:p>
    <w:p>
      <w:r>
        <w:t>更多相关图书推荐：https://www.jiaokey.com</w:t>
      </w:r>
    </w:p>
    <w:p>
      <w:r>
        <w:t>子默著 其他作品：https://www.jiaokey.com/tag/子默著.html</w:t>
      </w:r>
    </w:p>
    <w:p>
      <w:r>
        <w:t>中译出版社 出版图书：https://www.jiaokey.com/tag/中译出版社.html</w:t>
      </w:r>
    </w:p>
    <w:p>
      <w:r>
        <w:t>关键词搜索：https://www.jiaokey.com/tag/读懂汉字  人类生活篇  解析汉字字形的来源与演变.html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