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链接未来  迎接区块链与数字资产的新时代</w:t>
      </w:r>
    </w:p>
    <w:p>
      <w:r>
        <w:rPr>
          <w:rFonts w:ascii="宋体" w:hAnsi="宋体" w:eastAsia="宋体"/>
          <w:sz w:val="24"/>
        </w:rPr>
        <w:t>许子敬，程剑波，魏久胜，常浩著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链接未来  迎接区块链与数字资产的新时代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许子敬，程剑波，魏久胜，常浩著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本书出售、求购地址：https://www.jiaokey.com/book/detail/14400541.html</w:t>
      </w:r>
    </w:p>
    <w:p>
      <w:r>
        <w:t>更多相关图书推荐：https://www.jiaokey.com</w:t>
      </w:r>
    </w:p>
    <w:p>
      <w:r>
        <w:t>许子敬，程剑波，魏久胜，常浩著 其他作品：https://www.jiaokey.com/tag/许子敬，程剑波，魏久胜，常浩著.html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关键词搜索：https://www.jiaokey.com/tag/链接未来  迎接区块链与数字资产的新时代.html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