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新娘化妆造型设计实战宝典</w:t>
      </w:r>
    </w:p>
    <w:p>
      <w:r>
        <w:rPr>
          <w:rFonts w:ascii="宋体" w:hAnsi="宋体" w:eastAsia="宋体"/>
          <w:sz w:val="24"/>
        </w:rPr>
        <w:t>广州燕珊美学设计学院，潘燕萍，邓珊珊编著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新娘化妆造型设计实战宝典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广州燕珊美学设计学院，潘燕萍，邓珊珊编著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本书出售、求购地址：https://www.jiaokey.com/book/detail/14400517.html</w:t>
      </w:r>
    </w:p>
    <w:p>
      <w:r>
        <w:t>更多相关图书推荐：https://www.jiaokey.com</w:t>
      </w:r>
    </w:p>
    <w:p>
      <w:r>
        <w:t>广州燕珊美学设计学院，潘燕萍，邓珊珊编著 其他作品：https://www.jiaokey.com/tag/广州燕珊美学设计学院，潘燕萍，邓珊珊编著.html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关键词搜索：https://www.jiaokey.com/tag/新娘化妆造型设计实战宝典.html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