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防控网络恐怖活动立法研究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防控网络恐怖活动立法研究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本书出售、求购地址：https://www.jiaokey.com/book/detail/14400340.html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关键词搜索：https://www.jiaokey.com/tag/防控网络恐怖活动立法研究.html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