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办公自动化教程</w:t>
      </w:r>
    </w:p>
    <w:p>
      <w:r>
        <w:rPr>
          <w:rFonts w:ascii="宋体" w:hAnsi="宋体" w:eastAsia="宋体"/>
          <w:sz w:val="24"/>
        </w:rPr>
        <w:t>李强华，陈卿主编；韦志国，戚兆川，董丽娟副主编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李强华，陈卿主编；韦志国，戚兆川，董丽娟副主编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本书出售、求购地址：https://www.jiaokey.com/book/detail/14397240.html</w:t>
      </w:r>
    </w:p>
    <w:p>
      <w:r>
        <w:t>更多相关图书推荐：https://www.jiaokey.com</w:t>
      </w:r>
    </w:p>
    <w:p>
      <w:r>
        <w:t>李强华，陈卿主编；韦志国，戚兆川，董丽娟副主编 其他作品：https://www.jiaokey.com/tag/李强华，陈卿主编；韦志国，戚兆川，董丽娟副主编.html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关键词搜索：https://www.jiaokey.com/tag/办公自动化教程.html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