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东北林区主要树种及林分类型生物量模型</w:t>
      </w:r>
    </w:p>
    <w:p>
      <w:r>
        <w:rPr>
          <w:rFonts w:ascii="宋体" w:hAnsi="宋体" w:eastAsia="宋体"/>
          <w:sz w:val="24"/>
        </w:rPr>
        <w:t>董利虎，李凤日著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东北林区主要树种及林分类型生物量模型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董利虎，李凤日著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本书出售、求购地址：https://www.jiaokey.com/book/detail/14395661.html</w:t>
      </w:r>
    </w:p>
    <w:p>
      <w:r>
        <w:t>更多相关图书推荐：https://www.jiaokey.com</w:t>
      </w:r>
    </w:p>
    <w:p>
      <w:r>
        <w:t>董利虎，李凤日著 其他作品：https://www.jiaokey.com/tag/董利虎，李凤日著.html</w:t>
      </w:r>
    </w:p>
    <w:p>
      <w:r>
        <w:t>科学出版社 出版图书：https://www.jiaokey.com/tag/科学出版社.html</w:t>
      </w:r>
    </w:p>
    <w:p>
      <w:r>
        <w:t>关键词搜索：https://www.jiaokey.com/tag/东北林区主要树种及林分类型生物量模型.html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