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进出口商品归类简明教程</w:t>
      </w:r>
    </w:p>
    <w:p>
      <w:r>
        <w:rPr>
          <w:rFonts w:ascii="宋体" w:hAnsi="宋体" w:eastAsia="宋体"/>
          <w:sz w:val="24"/>
        </w:rPr>
        <w:t>胡惟璇，耿荣，李质甫主编；汪志林，张琳，卢江波副主编；刘慧岭参编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进出口商品归类简明教程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胡惟璇，耿荣，李质甫主编；汪志林，张琳，卢江波副主编；刘慧岭参编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本书出售、求购地址：https://www.jiaokey.com/book/detail/14395317.html</w:t>
      </w:r>
    </w:p>
    <w:p>
      <w:r>
        <w:t>更多相关图书推荐：https://www.jiaokey.com</w:t>
      </w:r>
    </w:p>
    <w:p>
      <w:r>
        <w:t>胡惟璇，耿荣，李质甫主编；汪志林，张琳，卢江波副主编；刘慧岭参编 其他作品：https://www.jiaokey.com/tag/胡惟璇，耿荣，李质甫主编；汪志林，张琳，卢江波副主编；刘慧岭参编.html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关键词搜索：https://www.jiaokey.com/tag/进出口商品归类简明教程.html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