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消费心理应用教程</w:t>
      </w:r>
    </w:p>
    <w:p>
      <w:r>
        <w:rPr>
          <w:rFonts w:ascii="宋体" w:hAnsi="宋体" w:eastAsia="宋体"/>
          <w:sz w:val="24"/>
        </w:rPr>
        <w:t>贾妍，陈国胜主编；易淼清，许巧珍，陈方丽，邱桂贤，王洁霜，张毓匀副主编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贾妍，陈国胜主编；易淼清，许巧珍，陈方丽，邱桂贤，王洁霜，张毓匀副主编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本书出售、求购地址：https://www.jiaokey.com/book/detail/14395251.html</w:t>
      </w:r>
    </w:p>
    <w:p>
      <w:r>
        <w:t>更多相关图书推荐：https://www.jiaokey.com</w:t>
      </w:r>
    </w:p>
    <w:p>
      <w:r>
        <w:t>贾妍，陈国胜主编；易淼清，许巧珍，陈方丽，邱桂贤，王洁霜，张毓匀副主编 其他作品：https://www.jiaokey.com/tag/贾妍，陈国胜主编；易淼清，许巧珍，陈方丽，邱桂贤，王洁霜，张毓匀副主编.html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关键词搜索：https://www.jiaokey.com/tag/消费心理应用教程.html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