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书名：全球化视域中大学生中华民族精神培养和教育研究</w:t>
      </w:r>
    </w:p>
    <w:p>
      <w:r>
        <w:t>作者：吕晓芳，段满江著</w:t>
      </w:r>
    </w:p>
    <w:p>
      <w:r>
        <w:t>出版社：北京：中国轻工业出版社</w:t>
      </w:r>
    </w:p>
    <w:p>
      <w:r>
        <w:t>出版日期：2015.07</w:t>
      </w:r>
    </w:p>
    <w:p>
      <w:r>
        <w:t>总页数：171</w:t>
      </w:r>
    </w:p>
    <w:p>
      <w:r>
        <w:t>更多请访问教客网: www.jiaokey.com</w:t>
      </w:r>
    </w:p>
    <w:p>
      <w:r>
        <w:t>全球化视域中大学生中华民族精神培养和教育研究 评论地址：https://www.jiaokey.com/book/detail/14395149.html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