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全国职业院校数字校园建设  综合解决方案  2016版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全国职业院校数字校园建设  综合解决方案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本书出售、求购地址：https://www.jiaokey.com/book/detail/14394844.html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关键词搜索：https://www.jiaokey.com/tag/全国职业院校数字校园建设  综合解决方案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