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剑桥插图中世纪史  下  350-950年</w:t>
      </w:r>
    </w:p>
    <w:p>
      <w:r>
        <w:rPr>
          <w:rFonts w:ascii="宋体" w:hAnsi="宋体" w:eastAsia="宋体"/>
          <w:sz w:val="24"/>
        </w:rPr>
        <w:t>（法）罗伯特·福西耶主编；李桂芝，张炜，张育林等译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剑桥插图中世纪史  下  350-950年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（法）罗伯特·福西耶主编；李桂芝，张炜，张育林等译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本书出售、求购地址：https://www.jiaokey.com/book/detail/14394771.html</w:t>
      </w:r>
    </w:p>
    <w:p>
      <w:r>
        <w:t>更多相关图书推荐：https://www.jiaokey.com</w:t>
      </w:r>
    </w:p>
    <w:p>
      <w:r>
        <w:t>（法）罗伯特·福西耶主编；李桂芝，张炜，张育林等译 其他作品：https://www.jiaokey.com/tag/（法）罗伯特·福西耶主编；李桂芝，张炜，张育林等译.html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关键词搜索：https://www.jiaokey.com/tag/剑桥插图中世纪史  下  350-950年.html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