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制度设计研究  材料汇编</w:t>
      </w:r>
    </w:p>
    <w:p>
      <w:r>
        <w:rPr>
          <w:rFonts w:ascii="宋体" w:hAnsi="宋体" w:eastAsia="宋体"/>
          <w:sz w:val="24"/>
        </w:rPr>
        <w:t>黑龙江省牡丹江市人民政府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制度设计研究  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黑龙江省牡丹江市人民政府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本书出售、求购地址：https://www.jiaokey.com/book/detail/14393588.html</w:t>
      </w:r>
    </w:p>
    <w:p>
      <w:r>
        <w:t>更多相关图书推荐：https://www.jiaokey.com</w:t>
      </w:r>
    </w:p>
    <w:p>
      <w:r>
        <w:t>黑龙江省牡丹江市人民政府 其他作品：https://www.jiaokey.com/tag/黑龙江省牡丹江市人民政府.html</w:t>
      </w:r>
    </w:p>
    <w:p>
      <w:r>
        <w:t>关键词搜索：https://www.jiaokey.com/tag/制度设计研究  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