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React学习手册</w:t>
      </w:r>
    </w:p>
    <w:p>
      <w:r>
        <w:rPr>
          <w:rFonts w:ascii="宋体" w:hAnsi="宋体" w:eastAsia="宋体"/>
          <w:sz w:val="24"/>
        </w:rPr>
        <w:t>（美）亚历克斯·班克斯（AlexBanks），（美）伊夫·波尔切洛（EvePorcello）著；邓世超译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（美）亚历克斯·班克斯（AlexBanks），（美）伊夫·波尔切洛（EvePorcello）著；邓世超译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本书出售、求购地址：https://www.jiaokey.com/book/detail/14393339.html</w:t>
      </w:r>
    </w:p>
    <w:p>
      <w:r>
        <w:t>更多相关图书推荐：https://www.jiaokey.com</w:t>
      </w:r>
    </w:p>
    <w:p>
      <w:r>
        <w:t>（美）亚历克斯·班克斯（AlexBanks），（美）伊夫·波尔切洛（EvePorcello）著；邓世超译 其他作品：https://www.jiaokey.com/tag/（美）亚历克斯·班克斯（AlexBanks），（美）伊夫·波尔切洛（EvePorcello）著；邓世超译.html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关键词搜索：https://www.jiaokey.com/tag/React学习手册.html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