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儿童的花园</w:t>
      </w:r>
    </w:p>
    <w:p>
      <w:r>
        <w:rPr>
          <w:rFonts w:ascii="宋体" w:hAnsi="宋体" w:eastAsia="宋体"/>
          <w:sz w:val="24"/>
        </w:rPr>
        <w:t>（丹麦）海勒·海克曼著；吴秀玲，云晴，曹哲译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（丹麦）海勒·海克曼著；吴秀玲，云晴，曹哲译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本书出售、求购地址：https://www.jiaokey.com/book/detail/14392566.html</w:t>
      </w:r>
    </w:p>
    <w:p>
      <w:r>
        <w:t>更多相关图书推荐：https://www.jiaokey.com</w:t>
      </w:r>
    </w:p>
    <w:p>
      <w:r>
        <w:t>（丹麦）海勒·海克曼著；吴秀玲，云晴，曹哲译 其他作品：https://www.jiaokey.com/tag/（丹麦）海勒·海克曼著；吴秀玲，云晴，曹哲译.html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关键词搜索：https://www.jiaokey.com/tag/儿童的花园.html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