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区域性公共图书馆服务网群运行模式研究  以萧山区公共图书馆服务连锁体系为例</w:t>
      </w:r>
    </w:p>
    <w:p>
      <w:r>
        <w:rPr>
          <w:rFonts w:ascii="宋体" w:hAnsi="宋体" w:eastAsia="宋体"/>
          <w:sz w:val="24"/>
        </w:rPr>
        <w:t>孙勤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区域性公共图书馆服务网群运行模式研究  以萧山区公共图书馆服务连锁体系为例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本书出售、求购地址：https://www.jiaokey.com/book/detail/14392411.html</w:t>
      </w:r>
    </w:p>
    <w:p>
      <w:r>
        <w:t>更多相关图书推荐：https://www.jiaokey.com</w:t>
      </w:r>
    </w:p>
    <w:p>
      <w:r>
        <w:t>孙勤 其他作品：https://www.jiaokey.com/tag/孙勤.html</w:t>
      </w:r>
    </w:p>
    <w:p>
      <w:r>
        <w:t>关键词搜索：https://www.jiaokey.com/tag/区域性公共图书馆服务网群运行模式研究  以萧山区公共图书馆服务连锁体系为例.html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