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中国制造型企业商业模式创新研究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中国制造型企业商业模式创新研究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本书出售、求购地址：https://www.jiaokey.com/book/detail/14390787.html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关键词搜索：https://www.jiaokey.com/tag/中国制造型企业商业模式创新研究.html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