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高校思想政治教育中的规则意识培育</w:t>
      </w:r>
    </w:p>
    <w:p>
      <w:r>
        <w:rPr>
          <w:rFonts w:ascii="宋体" w:hAnsi="宋体" w:eastAsia="宋体"/>
          <w:sz w:val="24"/>
        </w:rPr>
        <w:t>刘泾著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高校思想政治教育中的规则意识培育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本书出售、求购地址：https://www.jiaokey.com/book/detail/14389342.html</w:t>
      </w:r>
    </w:p>
    <w:p>
      <w:r>
        <w:t>更多相关图书推荐：https://www.jiaokey.com</w:t>
      </w:r>
    </w:p>
    <w:p>
      <w:r>
        <w:t>刘泾著 其他作品：https://www.jiaokey.com/tag/刘泾著.html</w:t>
      </w:r>
    </w:p>
    <w:p>
      <w:r>
        <w:t>关键词搜索：https://www.jiaokey.com/tag/高校思想政治教育中的规则意识培育.html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