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推理吧！男神</w:t>
      </w:r>
    </w:p>
    <w:p>
      <w:r>
        <w:rPr>
          <w:rFonts w:ascii="宋体" w:hAnsi="宋体" w:eastAsia="宋体"/>
          <w:sz w:val="24"/>
        </w:rPr>
        <w:t>藏妖，两色风景，天下溪，午晔，亡沙漏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推理吧！男神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藏妖，两色风景，天下溪，午晔，亡沙漏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本书出售、求购地址：https://www.jiaokey.com/book/detail/14388327.html</w:t>
      </w:r>
    </w:p>
    <w:p>
      <w:r>
        <w:t>更多相关图书推荐：https://www.jiaokey.com</w:t>
      </w:r>
    </w:p>
    <w:p>
      <w:r>
        <w:t>藏妖，两色风景，天下溪，午晔，亡沙漏 其他作品：https://www.jiaokey.com/tag/藏妖，两色风景，天下溪，午晔，亡沙漏.html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关键词搜索：https://www.jiaokey.com/tag/推理吧！男神.html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