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 第四级  听与说</w:t>
      </w:r>
    </w:p>
    <w:p>
      <w:r>
        <w:rPr>
          <w:rFonts w:ascii="宋体" w:hAnsi="宋体" w:eastAsia="宋体"/>
          <w:sz w:val="24"/>
        </w:rPr>
        <w:t>S·雷克 G·R埃文斯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 第四级  听与说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S·雷克 G·R埃文斯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新华书店北京发行所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本书出售、求购地址：https://www.jiaokey.com/book/detail/14387860.html</w:t>
      </w:r>
    </w:p>
    <w:p>
      <w:r>
        <w:t>更多相关图书推荐：https://www.jiaokey.com</w:t>
      </w:r>
    </w:p>
    <w:p>
      <w:r>
        <w:t>S·雷克 G·R埃文斯 其他作品：https://www.jiaokey.com/tag/S·雷克 G·R埃文斯.html</w:t>
      </w:r>
    </w:p>
    <w:p>
      <w:r>
        <w:t>新华书店北京发行所 出版图书：https://www.jiaokey.com/tag/新华书店北京发行所.html</w:t>
      </w:r>
    </w:p>
    <w:p>
      <w:r>
        <w:t>关键词搜索：https://www.jiaokey.com/tag/现代英语  第四级  听与说.html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