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内科疾病诊断流程与治疗策略  上</w:t>
      </w:r>
    </w:p>
    <w:p>
      <w:r>
        <w:rPr>
          <w:rFonts w:ascii="宋体" w:hAnsi="宋体" w:eastAsia="宋体"/>
          <w:sz w:val="24"/>
        </w:rPr>
        <w:t>高建荣，宋贵峰，单海燕主编；杜鸿昱，曹晓凤，樊贞玉副主编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内科疾病诊断流程与治疗策略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高建荣，宋贵峰，单海燕主编；杜鸿昱，曹晓凤，樊贞玉副主编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本书出售、求购地址：https://www.jiaokey.com/book/detail/14387322.html</w:t>
      </w:r>
    </w:p>
    <w:p>
      <w:r>
        <w:t>更多相关图书推荐：https://www.jiaokey.com</w:t>
      </w:r>
    </w:p>
    <w:p>
      <w:r>
        <w:t>高建荣，宋贵峰，单海燕主编；杜鸿昱，曹晓凤，樊贞玉副主编 其他作品：https://www.jiaokey.com/tag/高建荣，宋贵峰，单海燕主编；杜鸿昱，曹晓凤，樊贞玉副主编.html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关键词搜索：https://www.jiaokey.com/tag/内科疾病诊断流程与治疗策略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