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教之以廉   基于国内外比较的教育廉政文化研究</w:t>
      </w:r>
    </w:p>
    <w:p>
      <w:r>
        <w:rPr>
          <w:rFonts w:ascii="宋体" w:hAnsi="宋体" w:eastAsia="宋体"/>
          <w:sz w:val="24"/>
        </w:rPr>
        <w:t>曹文泽著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教之以廉   基于国内外比较的教育廉政文化研究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本书出售、求购地址：https://www.jiaokey.com/book/detail/14387111.html</w:t>
      </w:r>
    </w:p>
    <w:p>
      <w:r>
        <w:t>更多相关图书推荐：https://www.jiaokey.com</w:t>
      </w:r>
    </w:p>
    <w:p>
      <w:r>
        <w:t>曹文泽著 其他作品：https://www.jiaokey.com/tag/曹文泽著.html</w:t>
      </w:r>
    </w:p>
    <w:p>
      <w:r>
        <w:t>关键词搜索：https://www.jiaokey.com/tag/教之以廉   基于国内外比较的教育廉政文化研究.html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