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打开孩子的财富之门   洛克菲勒教子书</w:t>
      </w:r>
    </w:p>
    <w:p>
      <w:r>
        <w:rPr>
          <w:rFonts w:ascii="宋体" w:hAnsi="宋体" w:eastAsia="宋体"/>
          <w:sz w:val="24"/>
        </w:rPr>
        <w:t>田学超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打开孩子的财富之门   洛克菲勒教子书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本书出售、求购地址：https://www.jiaokey.com/book/detail/14385513.html</w:t>
      </w:r>
    </w:p>
    <w:p>
      <w:r>
        <w:t>更多相关图书推荐：https://www.jiaokey.com</w:t>
      </w:r>
    </w:p>
    <w:p>
      <w:r>
        <w:t>田学超 其他作品：https://www.jiaokey.com/tag/田学超.html</w:t>
      </w:r>
    </w:p>
    <w:p>
      <w:r>
        <w:t>关键词搜索：https://www.jiaokey.com/tag/打开孩子的财富之门   洛克菲勒教子书.html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