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临床内科学</w:t>
      </w:r>
    </w:p>
    <w:p>
      <w:r>
        <w:rPr>
          <w:rFonts w:ascii="宋体" w:hAnsi="宋体" w:eastAsia="宋体"/>
          <w:sz w:val="24"/>
        </w:rPr>
        <w:t>辛丽红，朱天兴，曹旺波，王庆华主编；鹿小燕，赵将勇，刘群，张志强副主编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辛丽红，朱天兴，曹旺波，王庆华主编；鹿小燕，赵将勇，刘群，张志强副主编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本书出售、求购地址：https://www.jiaokey.com/book/detail/14385364.html</w:t>
      </w:r>
    </w:p>
    <w:p>
      <w:r>
        <w:t>更多相关图书推荐：https://www.jiaokey.com</w:t>
      </w:r>
    </w:p>
    <w:p>
      <w:r>
        <w:t>辛丽红，朱天兴，曹旺波，王庆华主编；鹿小燕，赵将勇，刘群，张志强副主编 其他作品：https://www.jiaokey.com/tag/辛丽红，朱天兴，曹旺波，王庆华主编；鹿小燕，赵将勇，刘群，张志强副主编.html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