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临床心胸外科疾病处置方法上</w:t>
      </w:r>
    </w:p>
    <w:p>
      <w:r>
        <w:rPr>
          <w:rFonts w:ascii="宋体" w:hAnsi="宋体" w:eastAsia="宋体"/>
          <w:sz w:val="24"/>
        </w:rPr>
        <w:t>柯宏刚，柏启州，周蓉，李征主编；牛晓光，刘华松，张金涛副主编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临床心胸外科疾病处置方法上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柯宏刚，柏启州，周蓉，李征主编；牛晓光，刘华松，张金涛副主编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本书出售、求购地址：https://www.jiaokey.com/book/detail/14385331.html</w:t>
      </w:r>
    </w:p>
    <w:p>
      <w:r>
        <w:t>更多相关图书推荐：https://www.jiaokey.com</w:t>
      </w:r>
    </w:p>
    <w:p>
      <w:r>
        <w:t>柯宏刚，柏启州，周蓉，李征主编；牛晓光，刘华松，张金涛副主编 其他作品：https://www.jiaokey.com/tag/柯宏刚，柏启州，周蓉，李征主编；牛晓光，刘华松，张金涛副主编.html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关键词搜索：https://www.jiaokey.com/tag/临床心胸外科疾病处置方法上.html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