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宋氏三姐妹之间的恩怨纠葛</w:t>
      </w:r>
    </w:p>
    <w:p>
      <w:r>
        <w:rPr>
          <w:rFonts w:ascii="宋体" w:hAnsi="宋体" w:eastAsia="宋体"/>
          <w:sz w:val="24"/>
        </w:rPr>
        <w:t>杨雪编著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4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宋氏三姐妹之间的恩怨纠葛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宋霭龄（1889-1973）-生平事迹-宋美龄（1897-2003）宋庆龄（1893-1981）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本书出售、求购地址：https://www.jiaokey.com/book/detail/14384919.html</w:t>
      </w:r>
    </w:p>
    <w:p>
      <w:r>
        <w:t>更多相关图书推荐：https://www.jiaokey.com</w:t>
      </w:r>
    </w:p>
    <w:p>
      <w:r>
        <w:t>杨雪编著 其他作品：https://www.jiaokey.com/tag/杨雪编著.html</w:t>
      </w:r>
    </w:p>
    <w:p>
      <w:r>
        <w:t>文史出版社,2018.03 出版图书：https://www.jiaokey.com/tag/文史出版社,2018.03.html</w:t>
      </w:r>
    </w:p>
    <w:p>
      <w:r>
        <w:t>关键词搜索：https://www.jiaokey.com/tag/宋霭龄（1889-1973）-生平事迹-宋美龄（1897-2003）宋庆龄（1893-1981）.html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