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VIUALC#程序设计应用教程  第2版</w:t>
      </w:r>
    </w:p>
    <w:p>
      <w:r>
        <w:rPr>
          <w:rFonts w:ascii="宋体" w:hAnsi="宋体" w:eastAsia="宋体"/>
          <w:sz w:val="24"/>
        </w:rPr>
        <w:t>（中国）郭力子，陆红蕾，朱二喜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VIUALC#程序设计应用教程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（中国）郭力子，陆红蕾，朱二喜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本书出售、求购地址：https://www.jiaokey.com/book/detail/14384404.html</w:t>
      </w:r>
    </w:p>
    <w:p>
      <w:r>
        <w:t>更多相关图书推荐：https://www.jiaokey.com</w:t>
      </w:r>
    </w:p>
    <w:p>
      <w:r>
        <w:t>（中国）郭力子，陆红蕾，朱二喜 其他作品：https://www.jiaokey.com/tag/（中国）郭力子，陆红蕾，朱二喜.html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关键词搜索：https://www.jiaokey.com/tag/VIUALC#程序设计应用教程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