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消化内镜诊疗并发症的处理</w:t>
      </w:r>
    </w:p>
    <w:p>
      <w:r>
        <w:rPr>
          <w:rFonts w:ascii="宋体" w:hAnsi="宋体" w:eastAsia="宋体"/>
          <w:sz w:val="24"/>
        </w:rPr>
        <w:t>叶丽萍，毛鑫礼，何必立著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消化内镜诊疗并发症的处理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叶丽萍，毛鑫礼，何必立著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本书出售、求购地址：https://www.jiaokey.com/book/detail/14384084.html</w:t>
      </w:r>
    </w:p>
    <w:p>
      <w:r>
        <w:t>更多相关图书推荐：https://www.jiaokey.com</w:t>
      </w:r>
    </w:p>
    <w:p>
      <w:r>
        <w:t>叶丽萍，毛鑫礼，何必立著 其他作品：https://www.jiaokey.com/tag/叶丽萍，毛鑫礼，何必立著.html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关键词搜索：https://www.jiaokey.com/tag/消化内镜诊疗并发症的处理.html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