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转型之道</w:t>
      </w:r>
    </w:p>
    <w:p>
      <w:r>
        <w:rPr>
          <w:rFonts w:ascii="宋体" w:hAnsi="宋体" w:eastAsia="宋体"/>
          <w:sz w:val="24"/>
        </w:rPr>
        <w:t>宋农村，刘宗尧主编；陈嘉莉，陈建明，刘祎副主编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宋农村，刘宗尧主编；陈嘉莉，陈建明，刘祎副主编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本书出售、求购地址：https://www.jiaokey.com/book/detail/14383912.html</w:t>
      </w:r>
    </w:p>
    <w:p>
      <w:r>
        <w:t>更多相关图书推荐：https://www.jiaokey.com</w:t>
      </w:r>
    </w:p>
    <w:p>
      <w:r>
        <w:t>宋农村，刘宗尧主编；陈嘉莉，陈建明，刘祎副主编 其他作品：https://www.jiaokey.com/tag/宋农村，刘宗尧主编；陈嘉莉，陈建明，刘祎副主编.html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关键词搜索：https://www.jiaokey.com/tag/转型之道.html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