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下</w:t>
      </w:r>
    </w:p>
    <w:p>
      <w:r>
        <w:rPr>
          <w:rFonts w:ascii="宋体" w:hAnsi="宋体" w:eastAsia="宋体"/>
          <w:sz w:val="24"/>
        </w:rPr>
        <w:t>（加拿大）蒙格马利著；邓少勉，马新林译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（加拿大）蒙格马利著；邓少勉，马新林译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本书出售、求购地址：https://www.jiaokey.com/book/detail/14383290.html</w:t>
      </w:r>
    </w:p>
    <w:p>
      <w:r>
        <w:t>更多相关图书推荐：https://www.jiaokey.com</w:t>
      </w:r>
    </w:p>
    <w:p>
      <w:r>
        <w:t>（加拿大）蒙格马利著；邓少勉，马新林译 其他作品：https://www.jiaokey.com/tag/（加拿大）蒙格马利著；邓少勉，马新林译.html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关键词搜索：https://www.jiaokey.com/tag/绿山墙的安妮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