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  秦香莲  国营广东粤剧团演出</w:t>
      </w:r>
    </w:p>
    <w:p>
      <w:r>
        <w:rPr>
          <w:rFonts w:ascii="宋体" w:hAnsi="宋体" w:eastAsia="宋体"/>
          <w:sz w:val="24"/>
        </w:rPr>
        <w:t>林仙根，杨子静，何剑秋编剧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  秦香莲  国营广东粤剧团演出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林仙根，杨子静，何剑秋编剧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本书出售、求购地址：https://www.jiaokey.com/book/detail/14380889.html</w:t>
      </w:r>
    </w:p>
    <w:p>
      <w:r>
        <w:t>更多相关图书推荐：https://www.jiaokey.com</w:t>
      </w:r>
    </w:p>
    <w:p>
      <w:r>
        <w:t>林仙根，杨子静，何剑秋编剧 其他作品：https://www.jiaokey.com/tag/林仙根，杨子静，何剑秋编剧.html</w:t>
      </w:r>
    </w:p>
    <w:p>
      <w:r>
        <w:t>关键词搜索：https://www.jiaokey.com/tag/粤剧  秦香莲  国营广东粤剧团演出.html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