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《当代中国的经济管理》  第16章  财政金融管理（送审稿）</w:t>
      </w:r>
    </w:p>
    <w:p>
      <w:r>
        <w:rPr>
          <w:rFonts w:ascii="宋体" w:hAnsi="宋体" w:eastAsia="宋体"/>
          <w:sz w:val="24"/>
        </w:rPr>
        <w:t>戚剑南顾问；田欣毅，罗毅，刘醒亚，王国泰，关恩国撰写者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《当代中国的经济管理》  第16章  财政金融管理（送审稿）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戚剑南顾问；田欣毅，罗毅，刘醒亚，王国泰，关恩国撰写者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本书出售、求购地址：https://www.jiaokey.com/book/detail/14378226.html</w:t>
      </w:r>
    </w:p>
    <w:p>
      <w:r>
        <w:t>更多相关图书推荐：https://www.jiaokey.com</w:t>
      </w:r>
    </w:p>
    <w:p>
      <w:r>
        <w:t>戚剑南顾问；田欣毅，罗毅，刘醒亚，王国泰，关恩国撰写者 其他作品：https://www.jiaokey.com/tag/戚剑南顾问；田欣毅，罗毅，刘醒亚，王国泰，关恩国撰写者.html</w:t>
      </w:r>
    </w:p>
    <w:p>
      <w:r>
        <w:t>关键词搜索：https://www.jiaokey.com/tag/《当代中国的经济管理》  第16章  财政金融管理（送审稿）.html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