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企鹅青少年文学经典系列    爱丽丝漫游奇境</w:t>
      </w:r>
    </w:p>
    <w:p>
      <w:r>
        <w:rPr>
          <w:rFonts w:ascii="宋体" w:hAnsi="宋体" w:eastAsia="宋体"/>
          <w:sz w:val="24"/>
        </w:rPr>
        <w:t>（英）刘易斯·卡罗尔著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企鹅青少年文学经典系列    爱丽丝漫游奇境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本书出售、求购地址：https://www.jiaokey.com/book/detail/14377059.html</w:t>
      </w:r>
    </w:p>
    <w:p>
      <w:r>
        <w:t>更多相关图书推荐：https://www.jiaokey.com</w:t>
      </w:r>
    </w:p>
    <w:p>
      <w:r>
        <w:t>（英）刘易斯·卡罗尔著 其他作品：https://www.jiaokey.com/tag/（英）刘易斯·卡罗尔著.html</w:t>
      </w:r>
    </w:p>
    <w:p>
      <w:r>
        <w:t>关键词搜索：https://www.jiaokey.com/tag/企鹅青少年文学经典系列    爱丽丝漫游奇境.html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