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中医药统计学  第4版</w:t>
      </w:r>
    </w:p>
    <w:p>
      <w:r>
        <w:rPr>
          <w:rFonts w:ascii="宋体" w:hAnsi="宋体" w:eastAsia="宋体"/>
          <w:sz w:val="24"/>
        </w:rPr>
        <w:t>何雁主编；魏高文，崔红新，曹治清，谢国梁，魏兴民，颜素容副主编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中医药统计学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何雁主编；魏高文，崔红新，曹治清，谢国梁，魏兴民，颜素容副主编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本书出售、求购地址：https://www.jiaokey.com/book/detail/14376823.html</w:t>
      </w:r>
    </w:p>
    <w:p>
      <w:r>
        <w:t>更多相关图书推荐：https://www.jiaokey.com</w:t>
      </w:r>
    </w:p>
    <w:p>
      <w:r>
        <w:t>何雁主编；魏高文，崔红新，曹治清，谢国梁，魏兴民，颜素容副主编 其他作品：https://www.jiaokey.com/tag/何雁主编；魏高文，崔红新，曹治清，谢国梁，魏兴民，颜素容副主编.html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关键词搜索：https://www.jiaokey.com/tag/中医药统计学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