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中国县级广电转型发展实现突围的样本  项视现象透析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中国县级广电转型发展实现突围的样本  项视现象透析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本书出售、求购地址：https://www.jiaokey.com/book/detail/14376485.html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关键词搜索：https://www.jiaokey.com/tag/中国县级广电转型发展实现突围的样本  项视现象透析.html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