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琉璃宫史  下</w:t>
      </w:r>
    </w:p>
    <w:p>
      <w:r>
        <w:rPr>
          <w:rFonts w:ascii="宋体" w:hAnsi="宋体" w:eastAsia="宋体"/>
          <w:sz w:val="24"/>
        </w:rPr>
        <w:t>李谋，姚秉彦，蔡祝生，汪大年，计莲芳，赵敬，韩学文译注；陈炎，任竹根审校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琉璃宫史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李谋，姚秉彦，蔡祝生，汪大年，计莲芳，赵敬，韩学文译注；陈炎，任竹根审校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本书出售、求购地址：https://www.jiaokey.com/book/detail/14376320.html</w:t>
      </w:r>
    </w:p>
    <w:p>
      <w:r>
        <w:t>更多相关图书推荐：https://www.jiaokey.com</w:t>
      </w:r>
    </w:p>
    <w:p>
      <w:r>
        <w:t>李谋，姚秉彦，蔡祝生，汪大年，计莲芳，赵敬，韩学文译注；陈炎，任竹根审校 其他作品：https://www.jiaokey.com/tag/李谋，姚秉彦，蔡祝生，汪大年，计莲芳，赵敬，韩学文译注；陈炎，任竹根审校.html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关键词搜索：https://www.jiaokey.com/tag/琉璃宫史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