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甲状腺疾病就医指南</w:t>
      </w:r>
    </w:p>
    <w:p>
      <w:r>
        <w:rPr>
          <w:rFonts w:ascii="宋体" w:hAnsi="宋体" w:eastAsia="宋体"/>
          <w:sz w:val="24"/>
        </w:rPr>
        <w:t>田文，刘飞德，殷德涛主编；白桦，江华，刘敏，朱新勇副主编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甲状腺疾病就医指南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田文，刘飞德，殷德涛主编；白桦，江华，刘敏，朱新勇副主编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本书出售、求购地址：https://www.jiaokey.com/book/detail/14374774.html</w:t>
      </w:r>
    </w:p>
    <w:p>
      <w:r>
        <w:t>更多相关图书推荐：https://www.jiaokey.com</w:t>
      </w:r>
    </w:p>
    <w:p>
      <w:r>
        <w:t>田文，刘飞德，殷德涛主编；白桦，江华，刘敏，朱新勇副主编 其他作品：https://www.jiaokey.com/tag/田文，刘飞德，殷德涛主编；白桦，江华，刘敏，朱新勇副主编.html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关键词搜索：https://www.jiaokey.com/tag/甲状腺疾病就医指南.html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