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ELE现代版  A2  第2版</w:t>
      </w:r>
    </w:p>
    <w:p>
      <w:r>
        <w:rPr>
          <w:rFonts w:ascii="宋体" w:hAnsi="宋体" w:eastAsia="宋体"/>
          <w:sz w:val="24"/>
        </w:rPr>
        <w:t>（西）比尔希略·博洛维奥·卡雷拉，（西）拉蒙·帕伦西亚·德尔布尔戈著；彭立家，姜曙，沈洲译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ELE现代版  A2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（西）比尔希略·博洛维奥·卡雷拉，（西）拉蒙·帕伦西亚·德尔布尔戈著；彭立家，姜曙，沈洲译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本书出售、求购地址：https://www.jiaokey.com/book/detail/14373931.html</w:t>
      </w:r>
    </w:p>
    <w:p>
      <w:r>
        <w:t>更多相关图书推荐：https://www.jiaokey.com</w:t>
      </w:r>
    </w:p>
    <w:p>
      <w:r>
        <w:t>（西）比尔希略·博洛维奥·卡雷拉，（西）拉蒙·帕伦西亚·德尔布尔戈著；彭立家，姜曙，沈洲译 其他作品：https://www.jiaokey.com/tag/（西）比尔希略·博洛维奥·卡雷拉，（西）拉蒙·帕伦西亚·德尔布尔戈著；彭立家，姜曙，沈洲译.html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关键词搜索：https://www.jiaokey.com/tag/ELE现代版  A2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