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终身不笑者的故事</w:t>
      </w:r>
    </w:p>
    <w:p>
      <w:r>
        <w:rPr>
          <w:rFonts w:ascii="宋体" w:hAnsi="宋体" w:eastAsia="宋体"/>
          <w:sz w:val="24"/>
        </w:rPr>
        <w:t>（伊朗）阿明哈桑·谢里夫绘；杨筱艳编译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终身不笑者的故事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（伊朗）阿明哈桑·谢里夫绘；杨筱艳编译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本书出售、求购地址：https://www.jiaokey.com/book/detail/14373291.html</w:t>
      </w:r>
    </w:p>
    <w:p>
      <w:r>
        <w:t>更多相关图书推荐：https://www.jiaokey.com</w:t>
      </w:r>
    </w:p>
    <w:p>
      <w:r>
        <w:t>（伊朗）阿明哈桑·谢里夫绘；杨筱艳编译 其他作品：https://www.jiaokey.com/tag/（伊朗）阿明哈桑·谢里夫绘；杨筱艳编译.html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关键词搜索：https://www.jiaokey.com/tag/终身不笑者的故事.html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