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黄淮海小麦绿色增产模式</w:t>
      </w:r>
    </w:p>
    <w:p>
      <w:r>
        <w:rPr>
          <w:rFonts w:ascii="宋体" w:hAnsi="宋体" w:eastAsia="宋体"/>
          <w:sz w:val="24"/>
        </w:rPr>
        <w:t>农业部黄淮海小麦绿色增产模式攻关专家指导组，全国农业技术推广服务中心编著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黄淮海小麦绿色增产模式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农业部黄淮海小麦绿色增产模式攻关专家指导组，全国农业技术推广服务中心编著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本书出售、求购地址：https://www.jiaokey.com/book/detail/14372354.html</w:t>
      </w:r>
    </w:p>
    <w:p>
      <w:r>
        <w:t>更多相关图书推荐：https://www.jiaokey.com</w:t>
      </w:r>
    </w:p>
    <w:p>
      <w:r>
        <w:t>农业部黄淮海小麦绿色增产模式攻关专家指导组，全国农业技术推广服务中心编著 其他作品：https://www.jiaokey.com/tag/农业部黄淮海小麦绿色增产模式攻关专家指导组，全国农业技术推广服务中心编著.html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关键词搜索：https://www.jiaokey.com/tag/黄淮海小麦绿色增产模式.html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