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南水北调工程文化初探</w:t>
      </w:r>
    </w:p>
    <w:p>
      <w:r>
        <w:rPr>
          <w:rFonts w:ascii="宋体" w:hAnsi="宋体" w:eastAsia="宋体"/>
          <w:sz w:val="24"/>
        </w:rPr>
        <w:t>中共南阳市委组织部，南水北调干部学院组织编写；朱海风等著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中共南阳市委组织部，南水北调干部学院组织编写；朱海风等著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本书出售、求购地址：https://www.jiaokey.com/book/detail/14372327.html</w:t>
      </w:r>
    </w:p>
    <w:p>
      <w:r>
        <w:t>更多相关图书推荐：https://www.jiaokey.com</w:t>
      </w:r>
    </w:p>
    <w:p>
      <w:r>
        <w:t>中共南阳市委组织部，南水北调干部学院组织编写；朱海风等著 其他作品：https://www.jiaokey.com/tag/中共南阳市委组织部，南水北调干部学院组织编写；朱海风等著.html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关键词搜索：https://www.jiaokey.com/tag/南水北调工程文化初探.html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