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书名：第四届“巴蜀文化与湖湘文化高端论坛”论文集</w:t>
      </w:r>
    </w:p>
    <w:p>
      <w:r>
        <w:t>作者：舒大刚主编</w:t>
      </w:r>
    </w:p>
    <w:p>
      <w:r>
        <w:t>出版社：四川大学出版社</w:t>
      </w:r>
    </w:p>
    <w:p>
      <w:r>
        <w:t>出版日期：2016.12</w:t>
      </w:r>
    </w:p>
    <w:p>
      <w:r>
        <w:t>总页数：587</w:t>
      </w:r>
    </w:p>
    <w:p>
      <w:r>
        <w:t>更多请访问教客网: www.jiaokey.com</w:t>
      </w:r>
    </w:p>
    <w:p>
      <w:r>
        <w:t>第四届“巴蜀文化与湖湘文化高端论坛”论文集 评论地址：https://www.jiaokey.com/book/detail/14371950.html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