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嵌入式系统  硬件、软件及软硬件协同  原书第2版</w:t>
      </w:r>
    </w:p>
    <w:p>
      <w:r>
        <w:rPr>
          <w:rFonts w:ascii="宋体" w:hAnsi="宋体" w:eastAsia="宋体"/>
          <w:sz w:val="24"/>
        </w:rPr>
        <w:t>（美）塔米·诺尔加德（Tammy Noergaard）著；马志欣，苏锐丹，付少锋译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嵌入式系统  硬件、软件及软硬件协同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（美）塔米·诺尔加德（Tammy Noergaard）著；马志欣，苏锐丹，付少锋译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本书出售、求购地址：https://www.jiaokey.com/book/detail/14371793.html</w:t>
      </w:r>
    </w:p>
    <w:p>
      <w:r>
        <w:t>更多相关图书推荐：https://www.jiaokey.com</w:t>
      </w:r>
    </w:p>
    <w:p>
      <w:r>
        <w:t>（美）塔米·诺尔加德（Tammy Noergaard）著；马志欣，苏锐丹，付少锋译 其他作品：https://www.jiaokey.com/tag/（美）塔米·诺尔加德（Tammy Noergaard）著；马志欣，苏锐丹，付少锋译.html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嵌入式系统  硬件、软件及软硬件协同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