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偷梨子的大怪兽</w:t>
      </w:r>
    </w:p>
    <w:p>
      <w:r>
        <w:rPr>
          <w:rFonts w:ascii="宋体" w:hAnsi="宋体" w:eastAsia="宋体"/>
          <w:sz w:val="24"/>
        </w:rPr>
        <w:t>（法）汤米·温格尔著绘；余治莹译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1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偷梨子的大怪兽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（法）汤米·温格尔著绘；余治莹译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本书出售、求购地址：https://www.jiaokey.com/book/detail/14371127.html</w:t>
      </w:r>
    </w:p>
    <w:p>
      <w:r>
        <w:t>更多相关图书推荐：https://www.jiaokey.com</w:t>
      </w:r>
    </w:p>
    <w:p>
      <w:r>
        <w:t>（法）汤米·温格尔著绘；余治莹译 其他作品：https://www.jiaokey.com/tag/（法）汤米·温格尔著绘；余治莹译.html</w:t>
      </w:r>
    </w:p>
    <w:p>
      <w:r>
        <w:t>上海:文汇出版社,2018.04 出版图书：https://www.jiaokey.com/tag/上海:文汇出版社,2018.04.html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