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</w:t>
      </w:r>
    </w:p>
    <w:p>
      <w:r>
        <w:rPr>
          <w:rFonts w:ascii="宋体" w:hAnsi="宋体" w:eastAsia="宋体"/>
          <w:sz w:val="24"/>
        </w:rPr>
        <w:t>（白俄）瓦列里·别斯托尔科夫著；白茜译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（白俄）瓦列里·别斯托尔科夫著；白茜译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本书出售、求购地址：https://www.jiaokey.com/book/detail/14371072.html</w:t>
      </w:r>
    </w:p>
    <w:p>
      <w:r>
        <w:t>更多相关图书推荐：https://www.jiaokey.com</w:t>
      </w:r>
    </w:p>
    <w:p>
      <w:r>
        <w:t>（白俄）瓦列里·别斯托尔科夫著；白茜译 其他作品：https://www.jiaokey.com/tag/（白俄）瓦列里·别斯托尔科夫著；白茜译.html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关键词搜索：https://www.jiaokey.com/tag/三十七.html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