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二级综合医院等级评审攻略</w:t>
      </w:r>
    </w:p>
    <w:p>
      <w:r>
        <w:rPr>
          <w:rFonts w:ascii="宋体" w:hAnsi="宋体" w:eastAsia="宋体"/>
          <w:sz w:val="24"/>
        </w:rPr>
        <w:t>罗杰，王海和，董四平主编；童强，谢谨，杜士明，罗斌等副主编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二级综合医院等级评审攻略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罗杰，王海和，董四平主编；童强，谢谨，杜士明，罗斌等副主编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本书出售、求购地址：https://www.jiaokey.com/book/detail/14370635.html</w:t>
      </w:r>
    </w:p>
    <w:p>
      <w:r>
        <w:t>更多相关图书推荐：https://www.jiaokey.com</w:t>
      </w:r>
    </w:p>
    <w:p>
      <w:r>
        <w:t>罗杰，王海和，董四平主编；童强，谢谨，杜士明，罗斌等副主编 其他作品：https://www.jiaokey.com/tag/罗杰，王海和，董四平主编；童强，谢谨，杜士明，罗斌等副主编.html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关键词搜索：https://www.jiaokey.com/tag/二级综合医院等级评审攻略.html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